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г. Днепропетровск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Городскому главе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Филатов Борис Альбертович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от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Ф.И.О***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тел.: +380***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sz w:val="20"/>
          <w:szCs w:val="20"/>
          <w:rtl w:val="0"/>
        </w:rPr>
        <w:t xml:space="preserve">проспект ***, дом ***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Об ограничении доступности алкоголя в городе Днепропетровск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Горсовету города Днепропетровск как властной структуре предлагается рассмотреть вопрос об ограничении, регламентировании, а в последствии </w:t>
      </w:r>
      <w:r w:rsidDel="00000000" w:rsidR="00000000" w:rsidRPr="00000000">
        <w:rPr>
          <w:u w:val="single"/>
          <w:rtl w:val="0"/>
        </w:rPr>
        <w:t xml:space="preserve">о полном запрете продаж спиртосодержащих жидкостей </w:t>
      </w:r>
      <w:r w:rsidDel="00000000" w:rsidR="00000000" w:rsidRPr="00000000">
        <w:rPr>
          <w:rtl w:val="0"/>
        </w:rPr>
        <w:t xml:space="preserve">(водка, вино, пиво и другие "слабоалкоголки") в черте города Днепропетровска ввиду интоксикации населения генетическими ядами ведущими к физической и психической деградации.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Цель</w:t>
      </w:r>
      <w:r w:rsidDel="00000000" w:rsidR="00000000" w:rsidRPr="00000000">
        <w:rPr>
          <w:rtl w:val="0"/>
        </w:rPr>
        <w:t xml:space="preserve">: сохранить генетическое ядро сокращающегося населения города Днепропетровск приостановив (лучше - ликвидировав) алкогольное самоотравление, тем самым получив как результат потенциальный трудовой и интеллектуальный человеческий ресурс, реально измеряемый экономически (можно сказать банковским термином - “депозит” и “актив).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Обоснование</w:t>
      </w:r>
      <w:r w:rsidDel="00000000" w:rsidR="00000000" w:rsidRPr="00000000">
        <w:rPr>
          <w:rtl w:val="0"/>
        </w:rPr>
        <w:t xml:space="preserve">: спирт C2H5OH входящий в состав всех алкогольных (условно называемых) "напитков" это — </w:t>
      </w:r>
      <w:r w:rsidDel="00000000" w:rsidR="00000000" w:rsidRPr="00000000">
        <w:rPr>
          <w:rtl w:val="0"/>
        </w:rPr>
        <w:t xml:space="preserve">дурман, психотроп, наркотический смертельный яд действующий на организм человека сейчас и на генетику во втором-третьем поколении.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Факты</w:t>
      </w:r>
      <w:r w:rsidDel="00000000" w:rsidR="00000000" w:rsidRPr="00000000">
        <w:rPr>
          <w:rtl w:val="0"/>
        </w:rPr>
        <w:t xml:space="preserve">: с 1972 года — известен официальный ГОСТ 18300 – 72 п. 5.1. на спирт, в котором описаны требования безопасности: "Этиловый спирт — легко воспламеняющаяся, бесцветная жидкость с характерным запахом, </w:t>
      </w:r>
      <w:r w:rsidDel="00000000" w:rsidR="00000000" w:rsidRPr="00000000">
        <w:rPr>
          <w:i w:val="1"/>
          <w:u w:val="single"/>
          <w:rtl w:val="0"/>
        </w:rPr>
        <w:t xml:space="preserve">относится к сильнодействующим наркотикам</w:t>
      </w:r>
      <w:r w:rsidDel="00000000" w:rsidR="00000000" w:rsidRPr="00000000">
        <w:rPr>
          <w:rtl w:val="0"/>
        </w:rPr>
        <w:t xml:space="preserve">, вызывающим сначала возбуждение, а затем </w:t>
      </w:r>
      <w:r w:rsidDel="00000000" w:rsidR="00000000" w:rsidRPr="00000000">
        <w:rPr>
          <w:i w:val="1"/>
          <w:rtl w:val="0"/>
        </w:rPr>
        <w:t xml:space="preserve">паралич нервной системы</w:t>
      </w:r>
      <w:r w:rsidDel="00000000" w:rsidR="00000000" w:rsidRPr="00000000">
        <w:rPr>
          <w:rtl w:val="0"/>
        </w:rPr>
        <w:t xml:space="preserve">". В 1993 году произошла </w:t>
      </w:r>
      <w:r w:rsidDel="00000000" w:rsidR="00000000" w:rsidRPr="00000000">
        <w:rPr>
          <w:u w:val="single"/>
          <w:rtl w:val="0"/>
        </w:rPr>
        <w:t xml:space="preserve">диверсия</w:t>
      </w:r>
      <w:r w:rsidDel="00000000" w:rsidR="00000000" w:rsidRPr="00000000">
        <w:rPr>
          <w:rtl w:val="0"/>
        </w:rPr>
        <w:t xml:space="preserve"> и государственный стандарт на этанол изменился на безобидный простой текст: "легковоспламеняющаяся, бесцветная жидкость с характерным запахом" — ГОСТ 5964 – 93 п.7.1.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К слову:</w:t>
      </w:r>
      <w:r w:rsidDel="00000000" w:rsidR="00000000" w:rsidRPr="00000000">
        <w:rPr>
          <w:rtl w:val="0"/>
        </w:rPr>
        <w:t xml:space="preserve"> в криминалистике этиловый спирт обозначается как токсическое и наркотическое вещество.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Предложение действий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Сформировать рабочую группу по противодействию алкогольной наркотизации: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Тактические задачи: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Убрать всю рекламу алкогольных напитков из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масс медиа</w:t>
        </w:r>
      </w:hyperlink>
      <w:r w:rsidDel="00000000" w:rsidR="00000000" w:rsidRPr="00000000">
        <w:rPr>
          <w:rtl w:val="0"/>
        </w:rPr>
        <w:t xml:space="preserve"> Днепропетровска;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Выделить бюджет на агитационную и пропагандистскую деятельность;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 рабочей группы организовать и поддержать общественное движение;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Ограничить доступность алкоголя в магазинах: отдельный вход и кассу, изолировать отдел;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Разрешать торговлю только в крупных точках, а мелкие ликвидировать увеличив налог;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Регламентировать продажу по времени строго с 11:00 до 18:00;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Оперативные задачи:</w:t>
      </w:r>
      <w:r w:rsidDel="00000000" w:rsidR="00000000" w:rsidRPr="00000000">
        <w:rPr>
          <w:rtl w:val="0"/>
        </w:rPr>
        <w:t xml:space="preserve"> Вынести продажу и разлив алкоголя за черту города Днепропетровск.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Стратегические задачи:</w:t>
      </w:r>
      <w:r w:rsidDel="00000000" w:rsidR="00000000" w:rsidRPr="00000000">
        <w:rPr>
          <w:rtl w:val="0"/>
        </w:rPr>
        <w:t xml:space="preserve"> Ввести мораторий на производство и продажу алкоголя (исключения только для медицинских целей как антисептик и химической промышленности как растворитель).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Перекрыть импорт спирта (польского и китайского) и возможно организовать экспорт.</w:t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http://gorod.dp.ua/dozor/news.php?id=4371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Ф.И.О.                                                                                              Подпись:                         Дата: 09.04.2016 </w:t>
      </w:r>
    </w:p>
    <w:sectPr>
      <w:pgSz w:h="16838" w:w="11906"/>
      <w:pgMar w:bottom="0" w:top="566.9291338582677" w:left="566.9291338582677" w:right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btimes.ru/dictionary/mass-media" TargetMode="External"/><Relationship Id="rId6" Type="http://schemas.openxmlformats.org/officeDocument/2006/relationships/hyperlink" Target="http://gorod.dp.ua/dozor/news.php?id=4371" TargetMode="External"/></Relationships>
</file>